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附件3：</w:t>
      </w:r>
    </w:p>
    <w:p>
      <w:r>
        <w:rPr>
          <w:rFonts w:hint="eastAsia"/>
          <w:lang w:val="en-US" w:eastAsia="zh-CN"/>
        </w:rPr>
        <w:drawing>
          <wp:inline distT="0" distB="0" distL="114300" distR="114300">
            <wp:extent cx="4789170" cy="7626985"/>
            <wp:effectExtent l="0" t="0" r="8255" b="11430"/>
            <wp:docPr id="1" name="图片 1" descr="市域社会治理宣传方案_28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市域社会治理宣传方案_28_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789170" cy="762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154DE"/>
    <w:rsid w:val="64F1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2022-04-13T02:37:00Z</dcterms:created>
  <dc:creator>乔巴没有酱。</dc:creator>
  <cp:lastModifiedBy>乔巴没有酱。</cp:lastModifiedBy>
  <dcterms:modified xsi:type="dcterms:W3CDTF">2022-04-13T02:37:57Z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966DDE3CCE92463F80BB26E99936E8DA</vt:lpwstr>
  </property>
</Properties>
</file>